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3C" w:rsidRDefault="00BC773C"/>
    <w:p w:rsidR="007A668D" w:rsidRDefault="007A668D"/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lang w:eastAsia="fr-FR"/>
        </w:rPr>
        <w:t>C</w:t>
      </w:r>
      <w:r w:rsidRPr="007A668D"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lang w:eastAsia="fr-FR"/>
        </w:rPr>
        <w:t>oncernant la    REMISE DE LA MEDAILLE MILITAIRE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hyperlink r:id="rId5" w:tgtFrame="_blank" w:history="1">
        <w:r w:rsidRPr="007A668D">
          <w:rPr>
            <w:rFonts w:ascii="Comic Sans MS" w:eastAsia="Times New Roman" w:hAnsi="Comic Sans MS" w:cs="Times New Roman"/>
            <w:b/>
            <w:bCs/>
            <w:color w:val="3C4DFF"/>
            <w:u w:val="single"/>
            <w:lang w:eastAsia="fr-FR"/>
          </w:rPr>
          <w:t>Décret n°2010-547 du 27 mai 2010</w:t>
        </w:r>
      </w:hyperlink>
      <w:r w:rsidRPr="007A668D">
        <w:rPr>
          <w:rFonts w:ascii="Comic Sans MS" w:eastAsia="Times New Roman" w:hAnsi="Comic Sans MS" w:cs="Times New Roman"/>
          <w:b/>
          <w:bCs/>
          <w:color w:val="800000"/>
          <w:u w:val="single"/>
          <w:lang w:eastAsia="fr-FR"/>
        </w:rPr>
        <w:t> modifiant le code</w:t>
      </w:r>
      <w:r w:rsidRPr="007A668D"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lang w:eastAsia="fr-FR"/>
        </w:rPr>
        <w:t> </w:t>
      </w:r>
      <w:r w:rsidRPr="007A668D">
        <w:rPr>
          <w:rFonts w:ascii="Comic Sans MS" w:eastAsia="Times New Roman" w:hAnsi="Comic Sans MS" w:cs="Times New Roman"/>
          <w:b/>
          <w:bCs/>
          <w:color w:val="800000"/>
          <w:u w:val="single"/>
          <w:lang w:eastAsia="fr-FR"/>
        </w:rPr>
        <w:t>de la Légion d'honneur et de la médaille militaire.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  <w:t>Article 149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t>La remise de la Médaille Militaire doit se faire conformément à l'article R.148 du " Code de la Légion d'Honneur et de la Médaille Militaire ".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b/>
          <w:bCs/>
          <w:color w:val="800000"/>
          <w:sz w:val="18"/>
          <w:szCs w:val="18"/>
          <w:u w:val="single"/>
          <w:lang w:eastAsia="fr-FR"/>
        </w:rPr>
        <w:t>Article R.148</w:t>
      </w: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(nouveau - 2010)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Art.148. – </w:t>
      </w:r>
      <w:r w:rsidRPr="007A668D">
        <w:rPr>
          <w:rFonts w:ascii="Verdana" w:eastAsia="Times New Roman" w:hAnsi="Verdana" w:cs="Times New Roman"/>
          <w:color w:val="000000"/>
          <w:lang w:eastAsia="fr-FR"/>
        </w:rPr>
        <w:t>La remise de la médaille militaire a lieu dans les conditions suivantes :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lang w:eastAsia="fr-FR"/>
        </w:rPr>
        <w:t>« 1° Pour les militaires, au cours d’une cérémonie militaire, par l’autorité accomplissant la revue des troupes ou par le militaire désigné par elle à cet effet ;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lang w:eastAsia="fr-FR"/>
        </w:rPr>
        <w:t>« 2° Pour les autres récipiendaires, soit selon les modalités au 1° lorsqu’ils le souhaitent et que les circonstances le permettent,</w:t>
      </w:r>
      <w:r>
        <w:rPr>
          <w:rFonts w:ascii="Verdana" w:eastAsia="Times New Roman" w:hAnsi="Verdana" w:cs="Times New Roman"/>
          <w:color w:val="000000"/>
          <w:lang w:eastAsia="fr-FR"/>
        </w:rPr>
        <w:t xml:space="preserve"> </w:t>
      </w:r>
      <w:bookmarkStart w:id="0" w:name="_GoBack"/>
      <w:bookmarkEnd w:id="0"/>
      <w:r w:rsidRPr="007A668D">
        <w:rPr>
          <w:rFonts w:ascii="Verdana" w:eastAsia="Times New Roman" w:hAnsi="Verdana" w:cs="Times New Roman"/>
          <w:b/>
          <w:bCs/>
          <w:color w:val="000000"/>
          <w:lang w:eastAsia="fr-FR"/>
        </w:rPr>
        <w:t>soit par le délégué militaire départemental ou le commandant d’armes de la garnison.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lang w:eastAsia="fr-FR"/>
        </w:rPr>
        <w:t>« L’autorité chargée de la remise adresse à haute voix au récipiendaire les paroles suivantes : « Au nom du Président de la République, nous vous conférons la médaille militaire ».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lang w:eastAsia="fr-FR"/>
        </w:rPr>
        <w:t>« Elle lui attache la médaille sur la poitrine ».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t>Les textes ne rendent pas obligatoire la remise officielle de la médaille militaire.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br/>
        <w:t>Toutefois, lorsque le </w:t>
      </w:r>
      <w:r w:rsidRPr="007A668D">
        <w:rPr>
          <w:rFonts w:ascii="Comic Sans MS" w:eastAsia="Times New Roman" w:hAnsi="Comic Sans MS" w:cs="Times New Roman"/>
          <w:color w:val="FF0000"/>
          <w:sz w:val="18"/>
          <w:szCs w:val="18"/>
          <w:lang w:eastAsia="fr-FR"/>
        </w:rPr>
        <w:t>bénéficiaire désire être décoré à l'occasion d'une manifestation publique, </w:t>
      </w:r>
      <w:r w:rsidRPr="007A668D">
        <w:rPr>
          <w:rFonts w:ascii="Comic Sans MS" w:eastAsia="Times New Roman" w:hAnsi="Comic Sans MS" w:cs="Times New Roman"/>
          <w:b/>
          <w:bCs/>
          <w:color w:val="FF0000"/>
          <w:sz w:val="18"/>
          <w:szCs w:val="18"/>
          <w:lang w:eastAsia="fr-FR"/>
        </w:rPr>
        <w:t>il doit se conformer aux dispositions prescrites par l'article R.148</w:t>
      </w:r>
      <w:r w:rsidRPr="007A668D">
        <w:rPr>
          <w:rFonts w:ascii="Comic Sans MS" w:eastAsia="Times New Roman" w:hAnsi="Comic Sans MS" w:cs="Times New Roman"/>
          <w:color w:val="FF0000"/>
          <w:sz w:val="18"/>
          <w:szCs w:val="18"/>
          <w:lang w:eastAsia="fr-FR"/>
        </w:rPr>
        <w:t> du code de la Légion d'Honneur et de la Médaille Militaire</w:t>
      </w: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t>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24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t>Ces dispositions s'appliquent à toutes les personnes auxquelles la Médaille Militaire a été concédée, y compris aux civils anciens militaires.</w:t>
      </w:r>
    </w:p>
    <w:p w:rsidR="007A668D" w:rsidRPr="007A668D" w:rsidRDefault="007A668D" w:rsidP="007A668D">
      <w:pPr>
        <w:shd w:val="clear" w:color="auto" w:fill="FFFFFF"/>
        <w:spacing w:after="24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Il en résulte de cette réglementation, que seule l'autorité militaire est en mesure de procéder réglementairement à cette cérémonie (DMD ou Commandant d'Armes désigné). </w:t>
      </w:r>
      <w:r w:rsidRPr="007A66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 </w:t>
      </w:r>
      <w:r w:rsidRPr="007A668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C'est dire que seul un militaire en activité peut régulièrement procéder à une telle cérémonie, quelles que soient les circonstances.</w:t>
      </w:r>
    </w:p>
    <w:p w:rsidR="007A668D" w:rsidRPr="007A668D" w:rsidRDefault="007A668D" w:rsidP="007A668D">
      <w:pPr>
        <w:shd w:val="clear" w:color="auto" w:fill="FFFFFF"/>
        <w:spacing w:after="24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br/>
      </w:r>
      <w:r w:rsidRPr="007A668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Si rien ne s'oppose à l'organisation de réunion, par exemple dans des mairies ou dans des lieux privés, destinées à honorer, voire congratuler le nouveau Médaillé Militaire</w:t>
      </w:r>
      <w:r w:rsidRPr="007A668D">
        <w:rPr>
          <w:rFonts w:ascii="Comic Sans MS" w:eastAsia="Times New Roman" w:hAnsi="Comic Sans MS" w:cs="Times New Roman"/>
          <w:sz w:val="18"/>
          <w:szCs w:val="18"/>
          <w:lang w:eastAsia="fr-FR"/>
        </w:rPr>
        <w:t>, </w:t>
      </w:r>
      <w:r w:rsidRPr="007A668D">
        <w:rPr>
          <w:rFonts w:ascii="Comic Sans MS" w:eastAsia="Times New Roman" w:hAnsi="Comic Sans MS" w:cs="Times New Roman"/>
          <w:color w:val="FF0000"/>
          <w:sz w:val="18"/>
          <w:szCs w:val="18"/>
          <w:lang w:eastAsia="fr-FR"/>
        </w:rPr>
        <w:t>en revanche se trouvent proscrites toutes les " remises " de la Médaille Militaire faites sous une autre forme ou par d'autres autorités que celles précisées à l'article R.148 du code de la Légion d'Honneur et de la Médaille Militaire.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lastRenderedPageBreak/>
        <w:t> </w:t>
      </w:r>
    </w:p>
    <w:p w:rsidR="007A668D" w:rsidRPr="007A668D" w:rsidRDefault="007A668D" w:rsidP="007A668D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A668D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</w:p>
    <w:p w:rsidR="007A668D" w:rsidRDefault="007A668D"/>
    <w:sectPr w:rsidR="007A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D"/>
    <w:rsid w:val="007A668D"/>
    <w:rsid w:val="00B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france.gouv.fr/affichTexte.do?cidTexte=JORFTEXT000022271757&amp;categorieLien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2014-06-14T15:46:00Z</dcterms:created>
  <dcterms:modified xsi:type="dcterms:W3CDTF">2014-06-14T15:47:00Z</dcterms:modified>
</cp:coreProperties>
</file>